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480" w:lineRule="auto" w:before="73"/>
        <w:ind w:left="2050" w:right="1985" w:firstLine="0"/>
        <w:jc w:val="center"/>
        <w:rPr>
          <w:b/>
          <w:sz w:val="24"/>
        </w:rPr>
      </w:pPr>
      <w:r>
        <w:rPr>
          <w:b/>
          <w:color w:val="0F0F0F"/>
          <w:sz w:val="24"/>
        </w:rPr>
        <w:t>CHARTER TOWNSIDP OF</w:t>
      </w:r>
      <w:r>
        <w:rPr>
          <w:b/>
          <w:color w:val="0F0F0F"/>
          <w:spacing w:val="-10"/>
          <w:sz w:val="24"/>
        </w:rPr>
        <w:t> </w:t>
      </w:r>
      <w:r>
        <w:rPr>
          <w:b/>
          <w:color w:val="0F0F0F"/>
          <w:sz w:val="24"/>
        </w:rPr>
        <w:t>GENESEE ORDINANCE</w:t>
      </w:r>
      <w:r>
        <w:rPr>
          <w:b/>
          <w:color w:val="0F0F0F"/>
          <w:spacing w:val="40"/>
          <w:sz w:val="24"/>
        </w:rPr>
        <w:t> </w:t>
      </w:r>
      <w:r>
        <w:rPr>
          <w:b/>
          <w:color w:val="0F0F0F"/>
          <w:sz w:val="24"/>
        </w:rPr>
        <w:t>NO. 633</w:t>
      </w:r>
    </w:p>
    <w:p>
      <w:pPr>
        <w:pStyle w:val="BodyText"/>
        <w:spacing w:line="249" w:lineRule="auto" w:before="25"/>
        <w:ind w:left="66" w:right="20"/>
        <w:jc w:val="center"/>
      </w:pPr>
      <w:r>
        <w:rPr>
          <w:color w:val="0F0F0F"/>
          <w:w w:val="105"/>
        </w:rPr>
        <w:t>AN ORDINANCE</w:t>
      </w:r>
      <w:r>
        <w:rPr>
          <w:color w:val="0F0F0F"/>
          <w:spacing w:val="32"/>
          <w:w w:val="105"/>
        </w:rPr>
        <w:t> </w:t>
      </w:r>
      <w:r>
        <w:rPr>
          <w:color w:val="0F0F0F"/>
          <w:w w:val="105"/>
        </w:rPr>
        <w:t>TO AMEND ORDINANCE NO. 603,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THE GENESEE CHARTER TOWNSHIP</w:t>
      </w:r>
      <w:r>
        <w:rPr>
          <w:color w:val="0F0F0F"/>
          <w:w w:val="105"/>
        </w:rPr>
        <w:t> ZONING ORDINANCE BY THE REZONING CERTAIN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LAND</w:t>
      </w:r>
    </w:p>
    <w:p>
      <w:pPr>
        <w:pStyle w:val="BodyText"/>
        <w:spacing w:line="270" w:lineRule="exact"/>
        <w:ind w:left="465"/>
      </w:pPr>
      <w:r>
        <w:rPr>
          <w:rFonts w:ascii="Arial"/>
          <w:color w:val="0F0F0F"/>
          <w:w w:val="105"/>
          <w:sz w:val="25"/>
        </w:rPr>
        <w:t>R-2</w:t>
      </w:r>
      <w:r>
        <w:rPr>
          <w:rFonts w:ascii="Arial"/>
          <w:color w:val="0F0F0F"/>
          <w:spacing w:val="-21"/>
          <w:w w:val="105"/>
          <w:sz w:val="25"/>
        </w:rPr>
        <w:t> </w:t>
      </w:r>
      <w:r>
        <w:rPr>
          <w:color w:val="0F0F0F"/>
          <w:w w:val="105"/>
        </w:rPr>
        <w:t>(SINGLE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FAMILY</w:t>
      </w:r>
      <w:r>
        <w:rPr>
          <w:color w:val="0F0F0F"/>
          <w:spacing w:val="12"/>
          <w:w w:val="105"/>
        </w:rPr>
        <w:t> </w:t>
      </w:r>
      <w:r>
        <w:rPr>
          <w:color w:val="232323"/>
          <w:w w:val="105"/>
        </w:rPr>
        <w:t>/TWO</w:t>
      </w:r>
      <w:r>
        <w:rPr>
          <w:color w:val="232323"/>
          <w:spacing w:val="2"/>
          <w:w w:val="105"/>
        </w:rPr>
        <w:t> </w:t>
      </w:r>
      <w:r>
        <w:rPr>
          <w:color w:val="0F0F0F"/>
          <w:w w:val="105"/>
        </w:rPr>
        <w:t>FAMILY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RESIDENTIAL</w:t>
      </w:r>
      <w:r>
        <w:rPr>
          <w:color w:val="0F0F0F"/>
          <w:spacing w:val="31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1-1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LIGHT</w:t>
      </w:r>
      <w:r>
        <w:rPr>
          <w:color w:val="0F0F0F"/>
          <w:spacing w:val="-12"/>
          <w:w w:val="105"/>
        </w:rPr>
        <w:t> </w:t>
      </w:r>
      <w:r>
        <w:rPr>
          <w:color w:val="0F0F0F"/>
          <w:spacing w:val="-2"/>
          <w:w w:val="105"/>
        </w:rPr>
        <w:t>INDUSTRIAL</w:t>
      </w:r>
    </w:p>
    <w:p>
      <w:pPr>
        <w:pStyle w:val="BodyText"/>
        <w:spacing w:before="6"/>
      </w:pPr>
    </w:p>
    <w:p>
      <w:pPr>
        <w:pStyle w:val="BodyText"/>
        <w:ind w:left="882"/>
      </w:pP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Charter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Township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Genesee,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Genesee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County,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Michigan</w:t>
      </w:r>
      <w:r>
        <w:rPr>
          <w:color w:val="0F0F0F"/>
          <w:spacing w:val="-1"/>
          <w:w w:val="105"/>
        </w:rPr>
        <w:t> </w:t>
      </w:r>
      <w:r>
        <w:rPr>
          <w:color w:val="0F0F0F"/>
          <w:spacing w:val="-2"/>
          <w:w w:val="105"/>
        </w:rPr>
        <w:t>Ordains:</w:t>
      </w:r>
    </w:p>
    <w:p>
      <w:pPr>
        <w:spacing w:before="274"/>
        <w:ind w:left="2054" w:right="1985" w:firstLine="0"/>
        <w:jc w:val="center"/>
        <w:rPr>
          <w:b/>
          <w:sz w:val="24"/>
        </w:rPr>
      </w:pPr>
      <w:r>
        <w:rPr>
          <w:b/>
          <w:color w:val="0F0F0F"/>
          <w:sz w:val="24"/>
          <w:u w:val="thick" w:color="0F0F0F"/>
        </w:rPr>
        <w:t>SECTION</w:t>
      </w:r>
      <w:r>
        <w:rPr>
          <w:b/>
          <w:color w:val="0F0F0F"/>
          <w:spacing w:val="3"/>
          <w:sz w:val="24"/>
          <w:u w:val="thick" w:color="0F0F0F"/>
        </w:rPr>
        <w:t> </w:t>
      </w:r>
      <w:r>
        <w:rPr>
          <w:b/>
          <w:color w:val="0F0F0F"/>
          <w:spacing w:val="-10"/>
          <w:sz w:val="24"/>
          <w:u w:val="thick" w:color="0F0F0F"/>
        </w:rPr>
        <w:t>I</w:t>
      </w:r>
    </w:p>
    <w:p>
      <w:pPr>
        <w:pStyle w:val="BodyText"/>
        <w:spacing w:before="11"/>
        <w:rPr>
          <w:b/>
          <w:sz w:val="24"/>
        </w:rPr>
      </w:pPr>
    </w:p>
    <w:p>
      <w:pPr>
        <w:spacing w:before="0"/>
        <w:ind w:left="2050" w:right="2011" w:firstLine="0"/>
        <w:jc w:val="center"/>
        <w:rPr>
          <w:b/>
          <w:sz w:val="24"/>
        </w:rPr>
      </w:pPr>
      <w:r>
        <w:rPr>
          <w:b/>
          <w:color w:val="0F0F0F"/>
          <w:sz w:val="24"/>
          <w:u w:val="thick" w:color="0F0F0F"/>
        </w:rPr>
        <w:t>REZONING</w:t>
      </w:r>
      <w:r>
        <w:rPr>
          <w:b/>
          <w:color w:val="0F0F0F"/>
          <w:spacing w:val="8"/>
          <w:sz w:val="24"/>
          <w:u w:val="thick" w:color="0F0F0F"/>
        </w:rPr>
        <w:t> </w:t>
      </w:r>
      <w:r>
        <w:rPr>
          <w:b/>
          <w:color w:val="0F0F0F"/>
          <w:sz w:val="24"/>
          <w:u w:val="thick" w:color="0F0F0F"/>
        </w:rPr>
        <w:t>OF</w:t>
      </w:r>
      <w:r>
        <w:rPr>
          <w:b/>
          <w:color w:val="0F0F0F"/>
          <w:spacing w:val="-11"/>
          <w:sz w:val="24"/>
          <w:u w:val="thick" w:color="0F0F0F"/>
        </w:rPr>
        <w:t> </w:t>
      </w:r>
      <w:r>
        <w:rPr>
          <w:b/>
          <w:color w:val="0F0F0F"/>
          <w:spacing w:val="-2"/>
          <w:sz w:val="24"/>
          <w:u w:val="thick" w:color="0F0F0F"/>
        </w:rPr>
        <w:t>PREMISES</w:t>
      </w:r>
    </w:p>
    <w:p>
      <w:pPr>
        <w:pStyle w:val="BodyText"/>
        <w:spacing w:before="14"/>
        <w:rPr>
          <w:b/>
          <w:sz w:val="24"/>
        </w:rPr>
      </w:pPr>
    </w:p>
    <w:p>
      <w:pPr>
        <w:pStyle w:val="BodyText"/>
        <w:spacing w:before="1"/>
        <w:ind w:left="881"/>
      </w:pPr>
      <w:r>
        <w:rPr>
          <w:color w:val="0F0F0F"/>
          <w:w w:val="105"/>
        </w:rPr>
        <w:t>Genesee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Township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Ordinance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No.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603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hereby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amended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read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15"/>
          <w:w w:val="105"/>
        </w:rPr>
        <w:t> </w:t>
      </w:r>
      <w:r>
        <w:rPr>
          <w:color w:val="0F0F0F"/>
          <w:spacing w:val="-2"/>
          <w:w w:val="105"/>
        </w:rPr>
        <w:t>follows:</w:t>
      </w:r>
    </w:p>
    <w:p>
      <w:pPr>
        <w:pStyle w:val="BodyText"/>
        <w:spacing w:line="254" w:lineRule="auto" w:before="264"/>
        <w:ind w:left="161" w:right="79" w:firstLine="724"/>
      </w:pPr>
      <w:r>
        <w:rPr>
          <w:color w:val="0F0F0F"/>
          <w:w w:val="105"/>
        </w:rPr>
        <w:t>Pursuant to Article XVII Section 1706 entitled </w:t>
      </w:r>
      <w:r>
        <w:rPr>
          <w:color w:val="232323"/>
          <w:w w:val="105"/>
        </w:rPr>
        <w:t>"Changes</w:t>
      </w:r>
      <w:r>
        <w:rPr>
          <w:color w:val="232323"/>
          <w:spacing w:val="-2"/>
          <w:w w:val="105"/>
        </w:rPr>
        <w:t> </w:t>
      </w:r>
      <w:r>
        <w:rPr>
          <w:color w:val="0F0F0F"/>
          <w:w w:val="105"/>
        </w:rPr>
        <w:t>and Amendments" the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zoning ordinance and zoning map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is hereby amended pursuant to the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recommendation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of the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Genesee Township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Planning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Commission,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following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described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premises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Township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Genesee, </w:t>
      </w:r>
      <w:r>
        <w:rPr>
          <w:color w:val="0F0F0F"/>
          <w:spacing w:val="-2"/>
          <w:w w:val="105"/>
        </w:rPr>
        <w:t>Genesee</w:t>
      </w:r>
      <w:r>
        <w:rPr>
          <w:color w:val="0F0F0F"/>
          <w:spacing w:val="-13"/>
          <w:w w:val="105"/>
        </w:rPr>
        <w:t> </w:t>
      </w:r>
      <w:r>
        <w:rPr>
          <w:color w:val="0F0F0F"/>
          <w:spacing w:val="-2"/>
          <w:w w:val="105"/>
        </w:rPr>
        <w:t>County</w:t>
      </w:r>
      <w:r>
        <w:rPr>
          <w:color w:val="4D4D4D"/>
          <w:spacing w:val="-2"/>
          <w:w w:val="105"/>
        </w:rPr>
        <w:t>,</w:t>
      </w:r>
      <w:r>
        <w:rPr>
          <w:color w:val="4D4D4D"/>
          <w:spacing w:val="-13"/>
          <w:w w:val="105"/>
        </w:rPr>
        <w:t> </w:t>
      </w:r>
      <w:r>
        <w:rPr>
          <w:color w:val="0F0F0F"/>
          <w:spacing w:val="-2"/>
          <w:w w:val="105"/>
        </w:rPr>
        <w:t>Michigan</w:t>
      </w:r>
      <w:r>
        <w:rPr>
          <w:color w:val="0F0F0F"/>
          <w:spacing w:val="8"/>
          <w:w w:val="105"/>
        </w:rPr>
        <w:t> </w:t>
      </w:r>
      <w:r>
        <w:rPr>
          <w:color w:val="0F0F0F"/>
          <w:spacing w:val="-2"/>
          <w:w w:val="105"/>
        </w:rPr>
        <w:t>are</w:t>
      </w:r>
      <w:r>
        <w:rPr>
          <w:color w:val="0F0F0F"/>
          <w:spacing w:val="-14"/>
          <w:w w:val="105"/>
        </w:rPr>
        <w:t> </w:t>
      </w:r>
      <w:r>
        <w:rPr>
          <w:color w:val="0F0F0F"/>
          <w:spacing w:val="-2"/>
          <w:w w:val="105"/>
        </w:rPr>
        <w:t>hereby rezoned</w:t>
      </w:r>
      <w:r>
        <w:rPr>
          <w:color w:val="0F0F0F"/>
          <w:spacing w:val="13"/>
          <w:w w:val="105"/>
        </w:rPr>
        <w:t> </w:t>
      </w:r>
      <w:r>
        <w:rPr>
          <w:color w:val="0F0F0F"/>
          <w:spacing w:val="-2"/>
          <w:w w:val="105"/>
        </w:rPr>
        <w:t>from R-2</w:t>
      </w:r>
      <w:r>
        <w:rPr>
          <w:color w:val="0F0F0F"/>
          <w:spacing w:val="-14"/>
          <w:w w:val="105"/>
        </w:rPr>
        <w:t> </w:t>
      </w:r>
      <w:r>
        <w:rPr>
          <w:color w:val="0F0F0F"/>
          <w:spacing w:val="-2"/>
          <w:w w:val="105"/>
        </w:rPr>
        <w:t>Single-Family/</w:t>
      </w:r>
      <w:r>
        <w:rPr>
          <w:color w:val="0F0F0F"/>
          <w:spacing w:val="-19"/>
          <w:w w:val="105"/>
        </w:rPr>
        <w:t> </w:t>
      </w:r>
      <w:r>
        <w:rPr>
          <w:color w:val="0F0F0F"/>
          <w:spacing w:val="-2"/>
          <w:w w:val="105"/>
        </w:rPr>
        <w:t>Two-Family</w:t>
      </w:r>
      <w:r>
        <w:rPr>
          <w:color w:val="0F0F0F"/>
          <w:spacing w:val="18"/>
          <w:w w:val="105"/>
        </w:rPr>
        <w:t> </w:t>
      </w:r>
      <w:r>
        <w:rPr>
          <w:color w:val="0F0F0F"/>
          <w:spacing w:val="-2"/>
          <w:w w:val="105"/>
        </w:rPr>
        <w:t>Residential </w:t>
      </w:r>
      <w:r>
        <w:rPr>
          <w:color w:val="0F0F0F"/>
          <w:w w:val="105"/>
        </w:rPr>
        <w:t>to </w:t>
      </w:r>
      <w:r>
        <w:rPr>
          <w:color w:val="0F0F0F"/>
          <w:w w:val="105"/>
          <w:sz w:val="20"/>
        </w:rPr>
        <w:t>1-1 </w:t>
      </w:r>
      <w:r>
        <w:rPr>
          <w:color w:val="0F0F0F"/>
          <w:w w:val="105"/>
        </w:rPr>
        <w:t>Light industrial:</w:t>
      </w:r>
    </w:p>
    <w:p>
      <w:pPr>
        <w:pStyle w:val="BodyText"/>
        <w:spacing w:before="20"/>
      </w:pPr>
    </w:p>
    <w:p>
      <w:pPr>
        <w:pStyle w:val="BodyText"/>
        <w:spacing w:before="1"/>
        <w:ind w:left="2050" w:right="1998"/>
        <w:jc w:val="center"/>
      </w:pPr>
      <w:r>
        <w:rPr>
          <w:color w:val="0F0F0F"/>
        </w:rPr>
        <w:t>Parcel</w:t>
      </w:r>
      <w:r>
        <w:rPr>
          <w:color w:val="0F0F0F"/>
          <w:spacing w:val="44"/>
        </w:rPr>
        <w:t> </w:t>
      </w:r>
      <w:r>
        <w:rPr>
          <w:color w:val="0F0F0F"/>
        </w:rPr>
        <w:t>No.:</w:t>
      </w:r>
      <w:r>
        <w:rPr>
          <w:color w:val="0F0F0F"/>
          <w:spacing w:val="21"/>
        </w:rPr>
        <w:t> </w:t>
      </w:r>
      <w:r>
        <w:rPr>
          <w:color w:val="0F0F0F"/>
        </w:rPr>
        <w:t>11-19-552-</w:t>
      </w:r>
      <w:r>
        <w:rPr>
          <w:color w:val="0F0F0F"/>
          <w:spacing w:val="-5"/>
        </w:rPr>
        <w:t>078</w:t>
      </w:r>
    </w:p>
    <w:p>
      <w:pPr>
        <w:pStyle w:val="BodyText"/>
        <w:spacing w:before="33"/>
      </w:pPr>
    </w:p>
    <w:p>
      <w:pPr>
        <w:pStyle w:val="BodyText"/>
        <w:ind w:left="2050" w:right="1987"/>
        <w:jc w:val="center"/>
      </w:pPr>
      <w:r>
        <w:rPr>
          <w:color w:val="0F0F0F"/>
          <w:w w:val="105"/>
        </w:rPr>
        <w:t>LOTS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72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&amp;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73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LYNCROFT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(82)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FR</w:t>
      </w:r>
      <w:r>
        <w:rPr>
          <w:color w:val="0F0F0F"/>
          <w:spacing w:val="1"/>
          <w:w w:val="105"/>
        </w:rPr>
        <w:t> </w:t>
      </w:r>
      <w:r>
        <w:rPr>
          <w:color w:val="0F0F0F"/>
          <w:spacing w:val="-2"/>
          <w:w w:val="105"/>
        </w:rPr>
        <w:t>1100172101</w:t>
      </w:r>
    </w:p>
    <w:p>
      <w:pPr>
        <w:pStyle w:val="BodyText"/>
        <w:spacing w:before="14"/>
      </w:pPr>
    </w:p>
    <w:p>
      <w:pPr>
        <w:pStyle w:val="BodyText"/>
        <w:ind w:left="66"/>
        <w:jc w:val="center"/>
      </w:pPr>
      <w:r>
        <w:rPr>
          <w:color w:val="0F0F0F"/>
          <w:w w:val="105"/>
        </w:rPr>
        <w:t>MORE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COMMONLY</w:t>
      </w:r>
      <w:r>
        <w:rPr>
          <w:color w:val="0F0F0F"/>
          <w:spacing w:val="34"/>
          <w:w w:val="105"/>
        </w:rPr>
        <w:t> </w:t>
      </w:r>
      <w:r>
        <w:rPr>
          <w:color w:val="0F0F0F"/>
          <w:w w:val="105"/>
        </w:rPr>
        <w:t>KNOWN</w:t>
      </w:r>
      <w:r>
        <w:rPr>
          <w:color w:val="0F0F0F"/>
          <w:spacing w:val="32"/>
          <w:w w:val="105"/>
        </w:rPr>
        <w:t> </w:t>
      </w:r>
      <w:r>
        <w:rPr>
          <w:color w:val="0F0F0F"/>
          <w:w w:val="105"/>
        </w:rPr>
        <w:t>AS:</w:t>
      </w:r>
      <w:r>
        <w:rPr>
          <w:color w:val="0F0F0F"/>
          <w:spacing w:val="69"/>
          <w:w w:val="105"/>
        </w:rPr>
        <w:t> </w:t>
      </w:r>
      <w:r>
        <w:rPr>
          <w:color w:val="0F0F0F"/>
          <w:w w:val="105"/>
        </w:rPr>
        <w:t>Vacant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Land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-Holtslander,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Flint</w:t>
      </w:r>
      <w:r>
        <w:rPr>
          <w:color w:val="4D4D4D"/>
          <w:w w:val="105"/>
        </w:rPr>
        <w:t>,</w:t>
      </w:r>
      <w:r>
        <w:rPr>
          <w:color w:val="4D4D4D"/>
          <w:spacing w:val="-7"/>
          <w:w w:val="105"/>
        </w:rPr>
        <w:t> </w:t>
      </w:r>
      <w:r>
        <w:rPr>
          <w:color w:val="0F0F0F"/>
          <w:w w:val="105"/>
        </w:rPr>
        <w:t>MI</w:t>
      </w:r>
      <w:r>
        <w:rPr>
          <w:color w:val="0F0F0F"/>
          <w:spacing w:val="11"/>
          <w:w w:val="105"/>
        </w:rPr>
        <w:t> </w:t>
      </w:r>
      <w:r>
        <w:rPr>
          <w:color w:val="0F0F0F"/>
          <w:spacing w:val="-2"/>
          <w:w w:val="105"/>
        </w:rPr>
        <w:t>48505</w:t>
      </w:r>
    </w:p>
    <w:p>
      <w:pPr>
        <w:spacing w:before="264"/>
        <w:ind w:left="2066" w:right="1985" w:firstLine="0"/>
        <w:jc w:val="center"/>
        <w:rPr>
          <w:b/>
          <w:sz w:val="24"/>
        </w:rPr>
      </w:pPr>
      <w:r>
        <w:rPr>
          <w:b/>
          <w:color w:val="0F0F0F"/>
          <w:sz w:val="24"/>
          <w:u w:val="thick" w:color="0F0F0F"/>
        </w:rPr>
        <w:t>SECTION</w:t>
      </w:r>
      <w:r>
        <w:rPr>
          <w:b/>
          <w:color w:val="0F0F0F"/>
          <w:spacing w:val="3"/>
          <w:sz w:val="24"/>
          <w:u w:val="thick" w:color="0F0F0F"/>
        </w:rPr>
        <w:t> </w:t>
      </w:r>
      <w:r>
        <w:rPr>
          <w:b/>
          <w:color w:val="0F0F0F"/>
          <w:spacing w:val="-5"/>
          <w:sz w:val="24"/>
          <w:u w:val="thick" w:color="0F0F0F"/>
        </w:rPr>
        <w:t>II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2050" w:right="1995" w:firstLine="0"/>
        <w:jc w:val="center"/>
        <w:rPr>
          <w:b/>
          <w:sz w:val="24"/>
        </w:rPr>
      </w:pPr>
      <w:r>
        <w:rPr>
          <w:b/>
          <w:color w:val="0F0F0F"/>
          <w:spacing w:val="-2"/>
          <w:sz w:val="24"/>
          <w:u w:val="thick" w:color="0F0F0F"/>
        </w:rPr>
        <w:t>REPEAL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49" w:lineRule="auto"/>
        <w:ind w:left="171" w:firstLine="720"/>
      </w:pPr>
      <w:r>
        <w:rPr>
          <w:color w:val="0F0F0F"/>
          <w:w w:val="105"/>
        </w:rPr>
        <w:t>All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ordinances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and portions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thereof insofar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same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may be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conflict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herewith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are hereby repealed.</w:t>
      </w:r>
    </w:p>
    <w:p>
      <w:pPr>
        <w:spacing w:before="258"/>
        <w:ind w:left="2069" w:right="1985" w:firstLine="0"/>
        <w:jc w:val="center"/>
        <w:rPr>
          <w:b/>
          <w:sz w:val="24"/>
        </w:rPr>
      </w:pPr>
      <w:r>
        <w:rPr>
          <w:b/>
          <w:color w:val="0F0F0F"/>
          <w:sz w:val="24"/>
          <w:u w:val="thick" w:color="0F0F0F"/>
        </w:rPr>
        <w:t>SECTION</w:t>
      </w:r>
      <w:r>
        <w:rPr>
          <w:b/>
          <w:color w:val="0F0F0F"/>
          <w:spacing w:val="8"/>
          <w:sz w:val="24"/>
          <w:u w:val="thick" w:color="0F0F0F"/>
        </w:rPr>
        <w:t> </w:t>
      </w:r>
      <w:r>
        <w:rPr>
          <w:b/>
          <w:color w:val="0F0F0F"/>
          <w:spacing w:val="-5"/>
          <w:sz w:val="24"/>
          <w:u w:val="thick" w:color="0F0F0F"/>
        </w:rPr>
        <w:t>III</w:t>
      </w:r>
    </w:p>
    <w:p>
      <w:pPr>
        <w:spacing w:before="271"/>
        <w:ind w:left="2070" w:right="1985" w:firstLine="0"/>
        <w:jc w:val="center"/>
        <w:rPr>
          <w:b/>
          <w:sz w:val="24"/>
        </w:rPr>
      </w:pPr>
      <w:r>
        <w:rPr>
          <w:b/>
          <w:color w:val="0F0F0F"/>
          <w:sz w:val="24"/>
          <w:u w:val="thick" w:color="0F0F0F"/>
        </w:rPr>
        <w:t>EFFECTIVE</w:t>
      </w:r>
      <w:r>
        <w:rPr>
          <w:b/>
          <w:color w:val="0F0F0F"/>
          <w:spacing w:val="25"/>
          <w:sz w:val="24"/>
          <w:u w:val="thick" w:color="0F0F0F"/>
        </w:rPr>
        <w:t> </w:t>
      </w:r>
      <w:r>
        <w:rPr>
          <w:b/>
          <w:color w:val="0F0F0F"/>
          <w:spacing w:val="-4"/>
          <w:sz w:val="24"/>
          <w:u w:val="thick" w:color="0F0F0F"/>
        </w:rPr>
        <w:t>DATE</w:t>
      </w:r>
    </w:p>
    <w:p>
      <w:pPr>
        <w:pStyle w:val="BodyText"/>
        <w:spacing w:before="15"/>
        <w:rPr>
          <w:b/>
          <w:sz w:val="24"/>
        </w:rPr>
      </w:pPr>
    </w:p>
    <w:p>
      <w:pPr>
        <w:pStyle w:val="BodyText"/>
        <w:spacing w:line="249" w:lineRule="auto"/>
        <w:ind w:left="174" w:firstLine="717"/>
      </w:pPr>
      <w:r>
        <w:rPr>
          <w:color w:val="0F0F0F"/>
          <w:w w:val="105"/>
        </w:rPr>
        <w:t>This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Ordinance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shall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become effective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immediately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upon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publication following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its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final </w:t>
      </w:r>
      <w:r>
        <w:rPr>
          <w:color w:val="0F0F0F"/>
          <w:spacing w:val="-2"/>
          <w:w w:val="105"/>
        </w:rPr>
        <w:t>adoption.</w:t>
      </w:r>
    </w:p>
    <w:p>
      <w:pPr>
        <w:spacing w:after="0" w:line="249" w:lineRule="auto"/>
        <w:sectPr>
          <w:type w:val="continuous"/>
          <w:pgSz w:w="12220" w:h="15680"/>
          <w:pgMar w:top="1580" w:bottom="280" w:left="1500" w:right="1100"/>
        </w:sectPr>
      </w:pPr>
    </w:p>
    <w:p>
      <w:pPr>
        <w:spacing w:before="73"/>
        <w:ind w:left="2050" w:right="2022" w:firstLine="0"/>
        <w:jc w:val="center"/>
        <w:rPr>
          <w:b/>
          <w:sz w:val="23"/>
        </w:rPr>
      </w:pPr>
      <w:r>
        <w:rPr>
          <w:b/>
          <w:color w:val="111111"/>
          <w:w w:val="105"/>
          <w:sz w:val="23"/>
          <w:u w:val="thick" w:color="111111"/>
        </w:rPr>
        <w:t>SECTION</w:t>
      </w:r>
      <w:r>
        <w:rPr>
          <w:b/>
          <w:color w:val="111111"/>
          <w:spacing w:val="-5"/>
          <w:w w:val="105"/>
          <w:sz w:val="23"/>
          <w:u w:val="thick" w:color="111111"/>
        </w:rPr>
        <w:t> IV</w:t>
      </w:r>
    </w:p>
    <w:p>
      <w:pPr>
        <w:pStyle w:val="BodyText"/>
        <w:spacing w:before="19"/>
        <w:rPr>
          <w:b/>
        </w:rPr>
      </w:pPr>
    </w:p>
    <w:p>
      <w:pPr>
        <w:spacing w:before="0"/>
        <w:ind w:left="2050" w:right="2020" w:firstLine="0"/>
        <w:jc w:val="center"/>
        <w:rPr>
          <w:b/>
          <w:sz w:val="23"/>
        </w:rPr>
      </w:pPr>
      <w:r>
        <w:rPr>
          <w:b/>
          <w:color w:val="111111"/>
          <w:w w:val="105"/>
          <w:sz w:val="23"/>
          <w:u w:val="thick" w:color="111111"/>
        </w:rPr>
        <w:t>SHORT</w:t>
      </w:r>
      <w:r>
        <w:rPr>
          <w:b/>
          <w:color w:val="111111"/>
          <w:spacing w:val="-13"/>
          <w:w w:val="105"/>
          <w:sz w:val="23"/>
          <w:u w:val="thick" w:color="111111"/>
        </w:rPr>
        <w:t> </w:t>
      </w:r>
      <w:r>
        <w:rPr>
          <w:b/>
          <w:color w:val="111111"/>
          <w:spacing w:val="-2"/>
          <w:w w:val="105"/>
          <w:sz w:val="23"/>
          <w:u w:val="thick" w:color="111111"/>
        </w:rPr>
        <w:t>TITLE</w:t>
      </w:r>
    </w:p>
    <w:p>
      <w:pPr>
        <w:pStyle w:val="BodyText"/>
        <w:spacing w:before="38"/>
        <w:rPr>
          <w:b/>
        </w:rPr>
      </w:pPr>
    </w:p>
    <w:p>
      <w:pPr>
        <w:pStyle w:val="BodyText"/>
        <w:ind w:left="863"/>
      </w:pPr>
      <w:r>
        <w:rPr>
          <w:color w:val="111111"/>
          <w:w w:val="105"/>
        </w:rPr>
        <w:t>This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Ordinance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shall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known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as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Genesee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Township</w:t>
      </w:r>
      <w:r>
        <w:rPr>
          <w:color w:val="111111"/>
          <w:spacing w:val="8"/>
          <w:w w:val="105"/>
        </w:rPr>
        <w:t> </w:t>
      </w:r>
      <w:r>
        <w:rPr>
          <w:color w:val="111111"/>
          <w:w w:val="105"/>
        </w:rPr>
        <w:t>Zoning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Ordinance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Amendment</w:t>
      </w:r>
      <w:r>
        <w:rPr>
          <w:color w:val="111111"/>
          <w:spacing w:val="-3"/>
          <w:w w:val="105"/>
        </w:rPr>
        <w:t> </w:t>
      </w:r>
      <w:r>
        <w:rPr>
          <w:color w:val="111111"/>
          <w:spacing w:val="-5"/>
          <w:w w:val="105"/>
        </w:rPr>
        <w:t>No.</w:t>
      </w:r>
    </w:p>
    <w:p>
      <w:pPr>
        <w:pStyle w:val="Heading1"/>
        <w:spacing w:before="16"/>
        <w:ind w:left="132"/>
      </w:pPr>
      <w:r>
        <w:rPr>
          <w:color w:val="111111"/>
          <w:w w:val="70"/>
        </w:rPr>
        <w:t>2023-</w:t>
      </w:r>
      <w:r>
        <w:rPr>
          <w:color w:val="111111"/>
          <w:spacing w:val="-4"/>
          <w:w w:val="85"/>
        </w:rPr>
        <w:t>633.</w:t>
      </w:r>
    </w:p>
    <w:p>
      <w:pPr>
        <w:pStyle w:val="BodyText"/>
        <w:spacing w:line="232" w:lineRule="auto" w:before="274"/>
        <w:ind w:left="127" w:right="99" w:firstLine="734"/>
        <w:jc w:val="both"/>
        <w:rPr>
          <w:rFonts w:ascii="Courier New"/>
          <w:sz w:val="25"/>
        </w:rPr>
      </w:pPr>
      <w:r>
        <w:rPr>
          <w:color w:val="111111"/>
        </w:rPr>
        <w:t>We hereby certify that the foregoing Ordinance</w:t>
      </w:r>
      <w:r>
        <w:rPr>
          <w:color w:val="111111"/>
          <w:spacing w:val="40"/>
        </w:rPr>
        <w:t> </w:t>
      </w:r>
      <w:r>
        <w:rPr>
          <w:color w:val="111111"/>
        </w:rPr>
        <w:t>was</w:t>
      </w:r>
      <w:r>
        <w:rPr>
          <w:color w:val="111111"/>
          <w:spacing w:val="-7"/>
        </w:rPr>
        <w:t> </w:t>
      </w:r>
      <w:r>
        <w:rPr>
          <w:color w:val="111111"/>
        </w:rPr>
        <w:t>adopted on the Second Reading by the Township Board</w:t>
      </w:r>
      <w:r>
        <w:rPr>
          <w:color w:val="111111"/>
          <w:spacing w:val="-2"/>
        </w:rPr>
        <w:t> </w:t>
      </w:r>
      <w:r>
        <w:rPr>
          <w:color w:val="111111"/>
        </w:rPr>
        <w:t>of</w:t>
      </w:r>
      <w:r>
        <w:rPr>
          <w:color w:val="111111"/>
          <w:spacing w:val="-11"/>
        </w:rPr>
        <w:t> </w:t>
      </w:r>
      <w:r>
        <w:rPr>
          <w:color w:val="111111"/>
        </w:rPr>
        <w:t>the</w:t>
      </w:r>
      <w:r>
        <w:rPr>
          <w:color w:val="111111"/>
          <w:spacing w:val="-8"/>
        </w:rPr>
        <w:t> </w:t>
      </w:r>
      <w:r>
        <w:rPr>
          <w:color w:val="111111"/>
        </w:rPr>
        <w:t>Charter</w:t>
      </w:r>
      <w:r>
        <w:rPr>
          <w:color w:val="111111"/>
          <w:spacing w:val="-15"/>
        </w:rPr>
        <w:t> </w:t>
      </w:r>
      <w:r>
        <w:rPr>
          <w:color w:val="111111"/>
        </w:rPr>
        <w:t>Township of Genesee at</w:t>
      </w:r>
      <w:r>
        <w:rPr>
          <w:color w:val="111111"/>
          <w:spacing w:val="-15"/>
        </w:rPr>
        <w:t> </w:t>
      </w:r>
      <w:r>
        <w:rPr>
          <w:color w:val="111111"/>
        </w:rPr>
        <w:t>its</w:t>
      </w:r>
      <w:r>
        <w:rPr>
          <w:color w:val="111111"/>
          <w:spacing w:val="-10"/>
        </w:rPr>
        <w:t> </w:t>
      </w:r>
      <w:r>
        <w:rPr>
          <w:color w:val="111111"/>
        </w:rPr>
        <w:t>meeting on</w:t>
      </w:r>
      <w:r>
        <w:rPr>
          <w:color w:val="111111"/>
          <w:spacing w:val="-7"/>
        </w:rPr>
        <w:t> </w:t>
      </w:r>
      <w:r>
        <w:rPr>
          <w:rFonts w:ascii="Courier New"/>
          <w:color w:val="111111"/>
          <w:sz w:val="25"/>
          <w:u w:val="thick" w:color="111111"/>
        </w:rPr>
        <w:t>December</w:t>
      </w:r>
      <w:r>
        <w:rPr>
          <w:rFonts w:ascii="Courier New"/>
          <w:color w:val="111111"/>
          <w:spacing w:val="-9"/>
          <w:sz w:val="25"/>
        </w:rPr>
        <w:t> </w:t>
      </w:r>
      <w:r>
        <w:rPr>
          <w:color w:val="111111"/>
          <w:u w:val="thick" w:color="111111"/>
        </w:rPr>
        <w:t>12</w:t>
      </w:r>
      <w:r>
        <w:rPr>
          <w:color w:val="111111"/>
          <w:spacing w:val="-15"/>
          <w:u w:val="thick" w:color="111111"/>
        </w:rPr>
        <w:t> </w:t>
      </w:r>
      <w:r>
        <w:rPr>
          <w:rFonts w:ascii="Arial"/>
          <w:color w:val="111111"/>
          <w:sz w:val="14"/>
          <w:u w:val="thick" w:color="111111"/>
        </w:rPr>
        <w:t>&gt;</w:t>
      </w:r>
      <w:r>
        <w:rPr>
          <w:rFonts w:ascii="Arial"/>
          <w:color w:val="111111"/>
          <w:spacing w:val="80"/>
          <w:w w:val="150"/>
          <w:sz w:val="14"/>
        </w:rPr>
        <w:t> </w:t>
      </w:r>
      <w:r>
        <w:rPr>
          <w:i/>
          <w:color w:val="111111"/>
          <w:sz w:val="25"/>
        </w:rPr>
        <w:t>z.a...2.3.,</w:t>
      </w:r>
      <w:r>
        <w:rPr>
          <w:i/>
          <w:color w:val="111111"/>
          <w:sz w:val="25"/>
        </w:rPr>
        <w:t> </w:t>
      </w:r>
      <w:r>
        <w:rPr>
          <w:rFonts w:ascii="Courier New"/>
          <w:color w:val="111111"/>
          <w:spacing w:val="-2"/>
          <w:sz w:val="25"/>
        </w:rPr>
        <w:t>2023</w:t>
      </w:r>
      <w:r>
        <w:rPr>
          <w:rFonts w:ascii="Courier New"/>
          <w:color w:val="444444"/>
          <w:spacing w:val="-2"/>
          <w:sz w:val="25"/>
        </w:rPr>
        <w:t>.</w:t>
      </w:r>
    </w:p>
    <w:p>
      <w:pPr>
        <w:pStyle w:val="BodyText"/>
        <w:spacing w:before="8"/>
        <w:rPr>
          <w:rFonts w:ascii="Courier New"/>
          <w:sz w:val="13"/>
        </w:rPr>
      </w:pPr>
    </w:p>
    <w:p>
      <w:pPr>
        <w:spacing w:after="0"/>
        <w:rPr>
          <w:rFonts w:ascii="Courier New"/>
          <w:sz w:val="13"/>
        </w:rPr>
        <w:sectPr>
          <w:pgSz w:w="12220" w:h="15680"/>
          <w:pgMar w:top="1580" w:bottom="280" w:left="1500" w:right="1100"/>
        </w:sectPr>
      </w:pPr>
    </w:p>
    <w:p>
      <w:pPr>
        <w:pStyle w:val="BodyText"/>
        <w:spacing w:before="93"/>
        <w:ind w:left="145"/>
      </w:pPr>
      <w:r>
        <w:rPr>
          <w:color w:val="111111"/>
          <w:w w:val="105"/>
        </w:rPr>
        <w:t>First</w:t>
      </w:r>
      <w:r>
        <w:rPr>
          <w:color w:val="111111"/>
          <w:spacing w:val="-13"/>
          <w:w w:val="105"/>
        </w:rPr>
        <w:t> </w:t>
      </w:r>
      <w:r>
        <w:rPr>
          <w:color w:val="111111"/>
          <w:spacing w:val="-2"/>
          <w:w w:val="105"/>
        </w:rPr>
        <w:t>Reading:</w:t>
      </w:r>
    </w:p>
    <w:p>
      <w:pPr>
        <w:pStyle w:val="BodyText"/>
        <w:spacing w:line="550" w:lineRule="atLeast" w:before="8"/>
        <w:ind w:left="145" w:right="30" w:firstLine="3"/>
      </w:pPr>
      <w:r>
        <w:rPr>
          <w:color w:val="111111"/>
          <w:w w:val="105"/>
        </w:rPr>
        <w:t>Second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Reading: Published on:</w:t>
      </w:r>
    </w:p>
    <w:p>
      <w:pPr>
        <w:spacing w:before="93"/>
        <w:ind w:left="201" w:right="0" w:firstLine="0"/>
        <w:jc w:val="left"/>
        <w:rPr>
          <w:rFonts w:ascii="Courier New"/>
          <w:sz w:val="25"/>
        </w:rPr>
      </w:pPr>
      <w:r>
        <w:rPr/>
        <w:br w:type="column"/>
      </w:r>
      <w:r>
        <w:rPr>
          <w:color w:val="111111"/>
          <w:sz w:val="23"/>
        </w:rPr>
        <w:t>November</w:t>
      </w:r>
      <w:r>
        <w:rPr>
          <w:color w:val="111111"/>
          <w:spacing w:val="32"/>
          <w:sz w:val="23"/>
        </w:rPr>
        <w:t> </w:t>
      </w:r>
      <w:r>
        <w:rPr>
          <w:rFonts w:ascii="Courier New"/>
          <w:color w:val="111111"/>
          <w:spacing w:val="-2"/>
          <w:sz w:val="25"/>
        </w:rPr>
        <w:t>21,2023</w:t>
      </w:r>
    </w:p>
    <w:p>
      <w:pPr>
        <w:pStyle w:val="BodyText"/>
        <w:spacing w:before="12"/>
        <w:rPr>
          <w:rFonts w:ascii="Courier New"/>
        </w:rPr>
      </w:pPr>
    </w:p>
    <w:p>
      <w:pPr>
        <w:spacing w:before="0"/>
        <w:ind w:left="145" w:right="0" w:firstLine="0"/>
        <w:jc w:val="left"/>
        <w:rPr>
          <w:rFonts w:ascii="Courier New"/>
          <w:sz w:val="25"/>
        </w:rPr>
      </w:pPr>
      <w:r>
        <w:rPr>
          <w:rFonts w:ascii="Courier New"/>
          <w:color w:val="111111"/>
          <w:sz w:val="25"/>
          <w:u w:val="thick" w:color="444444"/>
        </w:rPr>
        <w:t>December</w:t>
      </w:r>
      <w:r>
        <w:rPr>
          <w:rFonts w:ascii="Courier New"/>
          <w:color w:val="111111"/>
          <w:spacing w:val="35"/>
          <w:sz w:val="25"/>
          <w:u w:val="thick" w:color="444444"/>
        </w:rPr>
        <w:t> </w:t>
      </w:r>
      <w:r>
        <w:rPr>
          <w:color w:val="111111"/>
          <w:sz w:val="23"/>
          <w:u w:val="thick" w:color="444444"/>
        </w:rPr>
        <w:t>12</w:t>
      </w:r>
      <w:r>
        <w:rPr>
          <w:color w:val="444444"/>
          <w:sz w:val="23"/>
          <w:u w:val="thick" w:color="444444"/>
        </w:rPr>
        <w:t>,</w:t>
      </w:r>
      <w:r>
        <w:rPr>
          <w:color w:val="444444"/>
          <w:spacing w:val="-13"/>
          <w:sz w:val="23"/>
        </w:rPr>
        <w:t> </w:t>
      </w:r>
      <w:r>
        <w:rPr>
          <w:rFonts w:ascii="Courier New"/>
          <w:color w:val="111111"/>
          <w:spacing w:val="-4"/>
          <w:sz w:val="25"/>
        </w:rPr>
        <w:t>2023</w:t>
      </w:r>
    </w:p>
    <w:p>
      <w:pPr>
        <w:pStyle w:val="Heading1"/>
        <w:tabs>
          <w:tab w:pos="3101" w:val="left" w:leader="none"/>
        </w:tabs>
        <w:spacing w:before="246"/>
        <w:ind w:left="241"/>
      </w:pPr>
      <w:r>
        <w:rPr>
          <w:color w:val="111111"/>
          <w:u w:val="single" w:color="000000"/>
        </w:rPr>
        <w:t>December</w:t>
      </w:r>
      <w:r>
        <w:rPr>
          <w:color w:val="111111"/>
          <w:spacing w:val="-38"/>
          <w:u w:val="single" w:color="000000"/>
        </w:rPr>
        <w:t> </w:t>
      </w:r>
      <w:r>
        <w:rPr>
          <w:color w:val="111111"/>
          <w:u w:val="single" w:color="000000"/>
        </w:rPr>
        <w:t>6,</w:t>
      </w:r>
      <w:r>
        <w:rPr>
          <w:color w:val="111111"/>
          <w:spacing w:val="-37"/>
          <w:u w:val="single" w:color="000000"/>
        </w:rPr>
        <w:t> </w:t>
      </w:r>
      <w:r>
        <w:rPr>
          <w:color w:val="111111"/>
          <w:spacing w:val="-4"/>
          <w:u w:val="single" w:color="000000"/>
        </w:rPr>
        <w:t>2023</w:t>
      </w:r>
      <w:r>
        <w:rPr>
          <w:color w:val="111111"/>
          <w:u w:val="single" w:color="000000"/>
        </w:rPr>
        <w:tab/>
      </w:r>
    </w:p>
    <w:p>
      <w:pPr>
        <w:spacing w:after="0"/>
        <w:sectPr>
          <w:type w:val="continuous"/>
          <w:pgSz w:w="12220" w:h="15680"/>
          <w:pgMar w:top="1580" w:bottom="280" w:left="1500" w:right="1100"/>
          <w:cols w:num="2" w:equalWidth="0">
            <w:col w:w="1833" w:space="277"/>
            <w:col w:w="7510"/>
          </w:cols>
        </w:sectPr>
      </w:pPr>
    </w:p>
    <w:p>
      <w:pPr>
        <w:spacing w:before="154"/>
        <w:ind w:left="116" w:right="0" w:firstLine="0"/>
        <w:jc w:val="left"/>
        <w:rPr>
          <w:rFonts w:ascii="Courier New"/>
          <w:sz w:val="25"/>
        </w:rPr>
      </w:pPr>
      <w:r>
        <w:rPr>
          <w:rFonts w:ascii="Courier New"/>
          <w:color w:val="111111"/>
          <w:spacing w:val="-2"/>
          <w:sz w:val="25"/>
        </w:rPr>
        <w:t>Second</w:t>
      </w:r>
      <w:r>
        <w:rPr>
          <w:rFonts w:ascii="Courier New"/>
          <w:color w:val="111111"/>
          <w:spacing w:val="-36"/>
          <w:sz w:val="25"/>
        </w:rPr>
        <w:t> </w:t>
      </w:r>
      <w:r>
        <w:rPr>
          <w:rFonts w:ascii="Courier New"/>
          <w:color w:val="111111"/>
          <w:spacing w:val="-2"/>
          <w:sz w:val="25"/>
        </w:rPr>
        <w:t>Publication</w:t>
      </w:r>
      <w:r>
        <w:rPr>
          <w:rFonts w:ascii="Courier New"/>
          <w:color w:val="111111"/>
          <w:spacing w:val="69"/>
          <w:sz w:val="25"/>
        </w:rPr>
        <w:t> </w:t>
      </w:r>
      <w:r>
        <w:rPr>
          <w:rFonts w:ascii="Courier New"/>
          <w:color w:val="111111"/>
          <w:spacing w:val="-2"/>
          <w:sz w:val="25"/>
        </w:rPr>
        <w:t>December</w:t>
      </w:r>
      <w:r>
        <w:rPr>
          <w:rFonts w:ascii="Courier New"/>
          <w:color w:val="111111"/>
          <w:spacing w:val="-23"/>
          <w:sz w:val="25"/>
        </w:rPr>
        <w:t> </w:t>
      </w:r>
      <w:r>
        <w:rPr>
          <w:rFonts w:ascii="Courier New"/>
          <w:color w:val="111111"/>
          <w:spacing w:val="-2"/>
          <w:sz w:val="25"/>
        </w:rPr>
        <w:t>20,</w:t>
      </w:r>
      <w:r>
        <w:rPr>
          <w:rFonts w:ascii="Courier New"/>
          <w:color w:val="111111"/>
          <w:spacing w:val="-36"/>
          <w:sz w:val="25"/>
        </w:rPr>
        <w:t> </w:t>
      </w:r>
      <w:r>
        <w:rPr>
          <w:rFonts w:ascii="Courier New"/>
          <w:color w:val="111111"/>
          <w:spacing w:val="-4"/>
          <w:sz w:val="25"/>
        </w:rPr>
        <w:t>2023</w:t>
      </w:r>
    </w:p>
    <w:p>
      <w:pPr>
        <w:spacing w:line="240" w:lineRule="auto" w:before="9" w:after="25"/>
        <w:rPr>
          <w:rFonts w:ascii="Courier New"/>
          <w:sz w:val="15"/>
        </w:rPr>
      </w:pPr>
      <w:r>
        <w:rPr/>
        <w:br w:type="column"/>
      </w:r>
      <w:r>
        <w:rPr>
          <w:rFonts w:ascii="Courier New"/>
          <w:sz w:val="15"/>
        </w:rPr>
      </w:r>
    </w:p>
    <w:p>
      <w:pPr>
        <w:pStyle w:val="BodyText"/>
        <w:ind w:left="116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30671" cy="53644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671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219"/>
        <w:rPr>
          <w:rFonts w:ascii="Courier New"/>
          <w:sz w:val="21"/>
        </w:rPr>
      </w:pPr>
    </w:p>
    <w:p>
      <w:pPr>
        <w:tabs>
          <w:tab w:pos="1469" w:val="left" w:leader="none"/>
          <w:tab w:pos="2099" w:val="left" w:leader="none"/>
          <w:tab w:pos="3304" w:val="left" w:leader="none"/>
        </w:tabs>
        <w:spacing w:before="0"/>
        <w:ind w:left="461" w:right="0" w:firstLine="0"/>
        <w:jc w:val="left"/>
        <w:rPr>
          <w:rFonts w:ascii="Arial"/>
          <w:i/>
          <w:sz w:val="21"/>
        </w:rPr>
      </w:pPr>
      <w:r>
        <w:rPr>
          <w:i/>
          <w:color w:val="5256AC"/>
          <w:spacing w:val="-4"/>
          <w:sz w:val="35"/>
        </w:rPr>
        <w:t>;V..</w:t>
      </w:r>
      <w:r>
        <w:rPr>
          <w:i/>
          <w:color w:val="5256AC"/>
          <w:sz w:val="35"/>
        </w:rPr>
        <w:tab/>
      </w:r>
      <w:r>
        <w:rPr>
          <w:color w:val="383B95"/>
          <w:sz w:val="23"/>
        </w:rPr>
        <w:t>,,-</w:t>
      </w:r>
      <w:r>
        <w:rPr>
          <w:color w:val="383B95"/>
          <w:spacing w:val="-5"/>
          <w:sz w:val="23"/>
        </w:rPr>
        <w:t>4.</w:t>
      </w:r>
      <w:r>
        <w:rPr>
          <w:color w:val="383B95"/>
          <w:sz w:val="23"/>
        </w:rPr>
        <w:tab/>
      </w:r>
      <w:r>
        <w:rPr>
          <w:rFonts w:ascii="Arial"/>
          <w:i/>
          <w:color w:val="5256AC"/>
          <w:spacing w:val="-4"/>
          <w:sz w:val="21"/>
        </w:rPr>
        <w:t>1):5</w:t>
      </w:r>
      <w:r>
        <w:rPr>
          <w:rFonts w:ascii="Arial"/>
          <w:i/>
          <w:color w:val="5256AC"/>
          <w:sz w:val="21"/>
          <w:u w:val="single" w:color="000000"/>
        </w:rPr>
        <w:tab/>
      </w:r>
    </w:p>
    <w:p>
      <w:pPr>
        <w:pStyle w:val="BodyText"/>
        <w:spacing w:before="3"/>
        <w:ind w:left="123"/>
      </w:pPr>
      <w:r>
        <w:rPr>
          <w:color w:val="111111"/>
          <w:w w:val="115"/>
        </w:rPr>
        <w:t>Wayne</w:t>
      </w:r>
      <w:r>
        <w:rPr>
          <w:color w:val="2F2F4D"/>
          <w:w w:val="115"/>
          <w:u w:val="thick" w:color="111111"/>
        </w:rPr>
        <w:t>1f.i</w:t>
      </w:r>
      <w:r>
        <w:rPr>
          <w:color w:val="111111"/>
          <w:w w:val="115"/>
          <w:u w:val="thick" w:color="111111"/>
        </w:rPr>
        <w:t>ates</w:t>
      </w:r>
      <w:r>
        <w:rPr>
          <w:color w:val="111111"/>
          <w:w w:val="115"/>
        </w:rPr>
        <w:t>,</w:t>
      </w:r>
      <w:r>
        <w:rPr>
          <w:color w:val="111111"/>
          <w:spacing w:val="34"/>
          <w:w w:val="115"/>
        </w:rPr>
        <w:t> </w:t>
      </w:r>
      <w:r>
        <w:rPr>
          <w:color w:val="111111"/>
          <w:spacing w:val="-2"/>
          <w:w w:val="115"/>
        </w:rPr>
        <w:t>Clerk</w:t>
      </w:r>
    </w:p>
    <w:p>
      <w:pPr>
        <w:spacing w:after="0"/>
        <w:sectPr>
          <w:type w:val="continuous"/>
          <w:pgSz w:w="12220" w:h="15680"/>
          <w:pgMar w:top="1580" w:bottom="280" w:left="1500" w:right="1100"/>
          <w:cols w:num="2" w:equalWidth="0">
            <w:col w:w="5474" w:space="332"/>
            <w:col w:w="3814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4"/>
        <w:rPr>
          <w:sz w:val="25"/>
        </w:rPr>
      </w:pPr>
    </w:p>
    <w:p>
      <w:pPr>
        <w:spacing w:before="0"/>
        <w:ind w:left="2117" w:right="1985" w:firstLine="0"/>
        <w:jc w:val="center"/>
        <w:rPr>
          <w:sz w:val="25"/>
        </w:rPr>
      </w:pPr>
      <w:r>
        <w:rPr>
          <w:color w:val="2F2F2F"/>
          <w:spacing w:val="-10"/>
          <w:sz w:val="25"/>
        </w:rPr>
        <w:t>2</w:t>
      </w:r>
    </w:p>
    <w:sectPr>
      <w:type w:val="continuous"/>
      <w:pgSz w:w="12220" w:h="15680"/>
      <w:pgMar w:top="1580" w:bottom="280" w:left="15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ourier New" w:hAnsi="Courier New" w:eastAsia="Courier New" w:cs="Courier New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2024-01-22T14:47:37Z</dcterms:created>
  <dcterms:modified xsi:type="dcterms:W3CDTF">2024-01-22T14:47:37Z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2024-01-22T00:00:00Z</vt:filetime>
  </property>
</Properties>
</file>